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4D" w:rsidRPr="00356F58" w:rsidRDefault="0021414D" w:rsidP="0021414D">
      <w:pPr>
        <w:spacing w:after="160" w:line="259" w:lineRule="auto"/>
        <w:ind w:left="1134"/>
        <w:jc w:val="right"/>
        <w:rPr>
          <w:rFonts w:ascii="Cambria" w:eastAsia="Calibri" w:hAnsi="Cambria" w:cs="Times New Roman"/>
          <w:i/>
          <w:iCs/>
          <w:color w:val="244061" w:themeColor="accent1" w:themeShade="80"/>
          <w:sz w:val="28"/>
          <w:szCs w:val="28"/>
        </w:rPr>
      </w:pPr>
      <w:r w:rsidRPr="00356F58">
        <w:rPr>
          <w:rFonts w:ascii="Cambria" w:eastAsia="Calibri" w:hAnsi="Cambria" w:cs="Times New Roman"/>
          <w:i/>
          <w:iCs/>
          <w:color w:val="244061" w:themeColor="accent1" w:themeShade="80"/>
          <w:sz w:val="28"/>
          <w:szCs w:val="28"/>
        </w:rPr>
        <w:t>Удобно, когда все под рукой.</w:t>
      </w:r>
    </w:p>
    <w:p w:rsidR="0021414D" w:rsidRPr="0021414D" w:rsidRDefault="0021414D" w:rsidP="0021414D">
      <w:pPr>
        <w:spacing w:after="0" w:line="240" w:lineRule="auto"/>
        <w:ind w:left="1134"/>
        <w:contextualSpacing/>
        <w:jc w:val="right"/>
        <w:rPr>
          <w:rFonts w:ascii="Calibri Light" w:eastAsia="Times New Roman" w:hAnsi="Calibri Light" w:cs="Times New Roman"/>
          <w:spacing w:val="-10"/>
          <w:kern w:val="28"/>
          <w:sz w:val="28"/>
          <w:szCs w:val="28"/>
          <w:lang w:eastAsia="ru-RU"/>
        </w:rPr>
      </w:pPr>
      <w:r w:rsidRPr="0021414D">
        <w:rPr>
          <w:rFonts w:ascii="Calibri Light" w:eastAsia="Times New Roman" w:hAnsi="Calibri Light" w:cs="Times New Roman"/>
          <w:spacing w:val="-10"/>
          <w:kern w:val="28"/>
          <w:sz w:val="28"/>
          <w:szCs w:val="28"/>
          <w:lang w:eastAsia="ru-RU"/>
        </w:rPr>
        <w:t xml:space="preserve">Шпаргалки от </w:t>
      </w:r>
      <w:hyperlink r:id="rId7" w:history="1">
        <w:r w:rsidR="00356F58">
          <w:rPr>
            <w:rFonts w:ascii="Calibri Light" w:eastAsia="Times New Roman" w:hAnsi="Calibri Light" w:cs="Times New Roman"/>
            <w:color w:val="0563C1"/>
            <w:spacing w:val="-10"/>
            <w:kern w:val="28"/>
            <w:sz w:val="28"/>
            <w:szCs w:val="28"/>
            <w:u w:val="single"/>
            <w:lang w:eastAsia="ru-RU"/>
          </w:rPr>
          <w:t>Б</w:t>
        </w:r>
        <w:r w:rsidRPr="0021414D">
          <w:rPr>
            <w:rFonts w:ascii="Calibri Light" w:eastAsia="Times New Roman" w:hAnsi="Calibri Light" w:cs="Times New Roman"/>
            <w:color w:val="0563C1"/>
            <w:spacing w:val="-10"/>
            <w:kern w:val="28"/>
            <w:sz w:val="28"/>
            <w:szCs w:val="28"/>
            <w:u w:val="single"/>
            <w:lang w:eastAsia="ru-RU"/>
          </w:rPr>
          <w:t>ухгалтерия.ру</w:t>
        </w:r>
      </w:hyperlink>
    </w:p>
    <w:p w:rsidR="00B54B27" w:rsidRPr="00356F58" w:rsidRDefault="00B54B27">
      <w:pPr>
        <w:rPr>
          <w:color w:val="0070C0"/>
        </w:rPr>
      </w:pPr>
    </w:p>
    <w:p w:rsidR="0021414D" w:rsidRPr="00356F58" w:rsidRDefault="0021414D" w:rsidP="0021414D">
      <w:pPr>
        <w:pStyle w:val="4"/>
        <w:rPr>
          <w:rFonts w:ascii="Constantia" w:eastAsia="Times New Roman" w:hAnsi="Constantia" w:cs="Arial"/>
          <w:i w:val="0"/>
          <w:color w:val="C00000"/>
          <w:sz w:val="28"/>
          <w:szCs w:val="28"/>
          <w:shd w:val="clear" w:color="auto" w:fill="FFFFFF"/>
          <w:lang w:eastAsia="ru-RU"/>
        </w:rPr>
      </w:pPr>
      <w:r w:rsidRPr="00356F58">
        <w:rPr>
          <w:rFonts w:ascii="Constantia" w:eastAsia="Times New Roman" w:hAnsi="Constantia" w:cs="Arial"/>
          <w:i w:val="0"/>
          <w:color w:val="C00000"/>
          <w:sz w:val="28"/>
          <w:szCs w:val="28"/>
          <w:shd w:val="clear" w:color="auto" w:fill="FFFFFF"/>
          <w:lang w:eastAsia="ru-RU"/>
        </w:rPr>
        <w:t>Таблица. Отчетность в центры занятости для организаций и ИП с работниками</w:t>
      </w:r>
      <w:r w:rsidR="007B5A84" w:rsidRPr="00356F58">
        <w:rPr>
          <w:rFonts w:ascii="Constantia" w:eastAsia="Times New Roman" w:hAnsi="Constantia" w:cs="Arial"/>
          <w:i w:val="0"/>
          <w:color w:val="C00000"/>
          <w:sz w:val="28"/>
          <w:szCs w:val="28"/>
          <w:shd w:val="clear" w:color="auto" w:fill="FFFFFF"/>
          <w:lang w:eastAsia="ru-RU"/>
        </w:rPr>
        <w:t>.</w:t>
      </w:r>
    </w:p>
    <w:tbl>
      <w:tblPr>
        <w:tblpPr w:leftFromText="180" w:rightFromText="180" w:vertAnchor="text" w:horzAnchor="margin" w:tblpY="301"/>
        <w:tblW w:w="9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247"/>
        <w:gridCol w:w="1985"/>
        <w:gridCol w:w="1985"/>
      </w:tblGrid>
      <w:tr w:rsidR="0021414D" w:rsidRPr="0021414D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Виды отчетов в центр занятости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</w:rPr>
              <w:t>Периодичность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Основание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21414D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Утверждённая форма</w:t>
            </w:r>
          </w:p>
        </w:tc>
      </w:tr>
      <w:tr w:rsidR="0021414D" w:rsidRPr="0021414D" w:rsidTr="0021414D">
        <w:trPr>
          <w:trHeight w:val="69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 наличии свободных мест и вакантных должностей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пункт 3 статьи 25 Закона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 к приказу Минтруда от 19.02.2019 № 90н.</w:t>
            </w:r>
          </w:p>
        </w:tc>
      </w:tr>
      <w:tr w:rsidR="0021414D" w:rsidRPr="0021414D" w:rsidTr="0021414D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4D" w:rsidRPr="0021414D" w:rsidRDefault="0021414D" w:rsidP="002141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Calibri" w:hAnsi="Times New Roman" w:cs="Times New Roman"/>
              </w:rPr>
              <w:t>О количестве </w:t>
            </w:r>
            <w:r w:rsidRPr="0021414D">
              <w:rPr>
                <w:rFonts w:ascii="Times New Roman" w:eastAsia="Calibri" w:hAnsi="Times New Roman" w:cs="Times New Roman"/>
                <w:bCs/>
              </w:rPr>
              <w:t>работающих инвалидов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4D" w:rsidRPr="0021414D" w:rsidRDefault="0021414D" w:rsidP="002141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14D" w:rsidRPr="0021414D" w:rsidRDefault="0021414D" w:rsidP="002141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3 статьи 25 Закона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414D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1414D" w:rsidRPr="0021414D" w:rsidTr="0021414D">
        <w:trPr>
          <w:trHeight w:val="123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 предстоящих сокращениях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За 2 месяца, при массовом сокращении за 3 месяца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14D">
              <w:rPr>
                <w:rFonts w:ascii="Times New Roman" w:eastAsia="Times New Roman" w:hAnsi="Times New Roman" w:cs="Times New Roman"/>
                <w:lang w:eastAsia="ru-RU"/>
              </w:rPr>
              <w:t>Постановлением Правительства РФ от 05.02.1993 г. № 99</w:t>
            </w:r>
          </w:p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31.12.2020 № 2401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Приложение № 1 и № 2 постановления № 99</w:t>
            </w:r>
          </w:p>
        </w:tc>
      </w:tr>
      <w:tr w:rsidR="0021414D" w:rsidRPr="0021414D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 введении </w:t>
            </w:r>
            <w:hyperlink r:id="rId8" w:tgtFrame="_blank" w:history="1">
              <w:r w:rsidRPr="0021414D">
                <w:rPr>
                  <w:rFonts w:ascii="Times New Roman" w:eastAsia="Times New Roman" w:hAnsi="Times New Roman" w:cs="Times New Roman"/>
                </w:rPr>
                <w:t>неполного рабочего времени</w:t>
              </w:r>
            </w:hyperlink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В течение трех рабочих дней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2 ст. 25 Закона от 19.04.1991 г.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1414D" w:rsidRPr="0021414D" w:rsidTr="0021414D">
        <w:trPr>
          <w:trHeight w:val="69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 </w:t>
            </w:r>
            <w:hyperlink r:id="rId9" w:tgtFrame="_blank" w:history="1">
              <w:r w:rsidRPr="0021414D">
                <w:rPr>
                  <w:rFonts w:ascii="Times New Roman" w:eastAsia="Times New Roman" w:hAnsi="Times New Roman" w:cs="Times New Roman"/>
                </w:rPr>
                <w:t>ликвидации организации</w:t>
              </w:r>
            </w:hyperlink>
            <w:r w:rsidRPr="0021414D">
              <w:rPr>
                <w:rFonts w:ascii="Times New Roman" w:eastAsia="Times New Roman" w:hAnsi="Times New Roman" w:cs="Times New Roman"/>
              </w:rPr>
              <w:t> или банкротстве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За два месяца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2 статьи 25 Закона № 1032-1 «О занятости населения»</w:t>
            </w:r>
          </w:p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31.12.2020 № 2401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1414D" w:rsidRPr="0021414D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 </w:t>
            </w:r>
            <w:hyperlink r:id="rId10" w:tgtFrame="_blank" w:history="1">
              <w:r w:rsidRPr="0021414D">
                <w:rPr>
                  <w:rFonts w:ascii="Times New Roman" w:eastAsia="Times New Roman" w:hAnsi="Times New Roman" w:cs="Times New Roman"/>
                </w:rPr>
                <w:t>приостановке производства</w:t>
              </w:r>
            </w:hyperlink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В течение трех рабочих дней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пункт 2 статьи 25 Закона № 1032-1 «О занятости населения»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1414D" w:rsidRPr="0021414D" w:rsidTr="0021414D">
        <w:trPr>
          <w:trHeight w:val="960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О переводе на удаленку</w:t>
            </w:r>
            <w:bookmarkStart w:id="0" w:name="_GoBack"/>
            <w:bookmarkEnd w:id="0"/>
            <w:r w:rsidRPr="0021414D">
              <w:rPr>
                <w:rFonts w:ascii="Times New Roman" w:eastAsia="Times New Roman" w:hAnsi="Times New Roman" w:cs="Times New Roman"/>
              </w:rPr>
              <w:t xml:space="preserve"> (до 31.03.2021)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Ежемесячно или разово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1414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31.12.2020 № 2401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14D" w:rsidRPr="0021414D" w:rsidRDefault="0021414D" w:rsidP="0021414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414D">
              <w:rPr>
                <w:rFonts w:ascii="Times New Roman" w:eastAsia="Times New Roman" w:hAnsi="Times New Roman" w:cs="Times New Roman"/>
              </w:rPr>
              <w:t>по форме, утв. Региональными властями</w:t>
            </w:r>
          </w:p>
        </w:tc>
      </w:tr>
    </w:tbl>
    <w:p w:rsidR="0021414D" w:rsidRDefault="0021414D" w:rsidP="00356F58"/>
    <w:sectPr w:rsidR="0021414D" w:rsidSect="00356F58">
      <w:footerReference w:type="default" r:id="rId11"/>
      <w:pgSz w:w="11906" w:h="16838"/>
      <w:pgMar w:top="28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0C" w:rsidRDefault="00452D0C" w:rsidP="0021414D">
      <w:pPr>
        <w:spacing w:after="0" w:line="240" w:lineRule="auto"/>
      </w:pPr>
      <w:r>
        <w:separator/>
      </w:r>
    </w:p>
  </w:endnote>
  <w:endnote w:type="continuationSeparator" w:id="0">
    <w:p w:rsidR="00452D0C" w:rsidRDefault="00452D0C" w:rsidP="002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84" w:rsidRPr="00356F58" w:rsidRDefault="0021414D" w:rsidP="007B5A84">
    <w:pPr>
      <w:spacing w:after="0"/>
      <w:rPr>
        <w:rStyle w:val="a9"/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  <w:u w:val="none"/>
      </w:rPr>
    </w:pPr>
    <w:r w:rsidRPr="0021414D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>Заходите на сайт, там много интересного</w:t>
    </w:r>
    <w:r w:rsidR="007B5A84" w:rsidRPr="00356F58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 xml:space="preserve"> </w:t>
    </w:r>
    <w:r w:rsidRPr="00356F58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 xml:space="preserve">                   </w:t>
    </w:r>
    <w:r w:rsidR="007B5A84" w:rsidRPr="00356F58"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</w:rPr>
      <w:t xml:space="preserve">           </w:t>
    </w:r>
    <w:r w:rsidR="007B5A84" w:rsidRPr="00356F58">
      <w:rPr>
        <w:rFonts w:ascii="Cambria" w:eastAsia="Times New Roman" w:hAnsi="Cambria" w:cs="Times New Roman"/>
        <w:color w:val="C00000"/>
        <w:spacing w:val="-10"/>
        <w:sz w:val="28"/>
        <w:szCs w:val="28"/>
      </w:rPr>
      <w:t xml:space="preserve">                  </w:t>
    </w:r>
    <w:r w:rsidRPr="00356F58">
      <w:rPr>
        <w:rFonts w:ascii="Cambria" w:eastAsia="Times New Roman" w:hAnsi="Cambria" w:cs="Times New Roman"/>
        <w:color w:val="C00000"/>
        <w:spacing w:val="-10"/>
        <w:sz w:val="28"/>
        <w:szCs w:val="28"/>
      </w:rPr>
      <w:t xml:space="preserve">       </w:t>
    </w:r>
    <w:r w:rsidR="007B5A84" w:rsidRPr="00356F58">
      <w:rPr>
        <w:rFonts w:ascii="Cambria" w:eastAsia="Times New Roman" w:hAnsi="Cambria" w:cs="Times New Roman"/>
        <w:color w:val="C00000"/>
        <w:spacing w:val="-10"/>
        <w:sz w:val="28"/>
        <w:szCs w:val="28"/>
      </w:rPr>
      <w:t xml:space="preserve">     </w:t>
    </w:r>
    <w:r w:rsidR="007B5A84" w:rsidRPr="00356F58">
      <w:rPr>
        <w:rFonts w:ascii="Cambria" w:eastAsia="Times New Roman" w:hAnsi="Cambria" w:cs="Times New Roman"/>
        <w:color w:val="808080" w:themeColor="background1" w:themeShade="80"/>
        <w:spacing w:val="-10"/>
        <w:sz w:val="28"/>
        <w:szCs w:val="28"/>
      </w:rPr>
      <w:fldChar w:fldCharType="begin"/>
    </w:r>
    <w:r w:rsidR="007B5A84" w:rsidRPr="00356F58">
      <w:rPr>
        <w:rFonts w:ascii="Cambria" w:eastAsia="Times New Roman" w:hAnsi="Cambria" w:cs="Times New Roman"/>
        <w:color w:val="808080" w:themeColor="background1" w:themeShade="80"/>
        <w:spacing w:val="-10"/>
        <w:sz w:val="28"/>
        <w:szCs w:val="28"/>
      </w:rPr>
      <w:instrText xml:space="preserve"> HYPERLINK "https://www.buhgalteria.ru" </w:instrText>
    </w:r>
    <w:r w:rsidR="007B5A84" w:rsidRPr="00356F58">
      <w:rPr>
        <w:rFonts w:ascii="Cambria" w:eastAsia="Times New Roman" w:hAnsi="Cambria" w:cs="Times New Roman"/>
        <w:color w:val="808080" w:themeColor="background1" w:themeShade="80"/>
        <w:spacing w:val="-10"/>
        <w:sz w:val="28"/>
        <w:szCs w:val="28"/>
      </w:rPr>
    </w:r>
    <w:r w:rsidR="007B5A84" w:rsidRPr="00356F58">
      <w:rPr>
        <w:rFonts w:ascii="Cambria" w:eastAsia="Times New Roman" w:hAnsi="Cambria" w:cs="Times New Roman"/>
        <w:color w:val="808080" w:themeColor="background1" w:themeShade="80"/>
        <w:spacing w:val="-10"/>
        <w:sz w:val="28"/>
        <w:szCs w:val="28"/>
      </w:rPr>
      <w:fldChar w:fldCharType="separate"/>
    </w:r>
    <w:r w:rsidR="007B5A84" w:rsidRPr="00356F58">
      <w:rPr>
        <w:rStyle w:val="a9"/>
        <w:rFonts w:ascii="Calibri Light" w:eastAsia="Times New Roman" w:hAnsi="Calibri Light" w:cs="Times New Roman"/>
        <w:color w:val="808080" w:themeColor="background1" w:themeShade="80"/>
        <w:spacing w:val="-10"/>
        <w:sz w:val="28"/>
        <w:szCs w:val="28"/>
      </w:rPr>
      <w:t>Бухгалтерия</w:t>
    </w:r>
    <w:proofErr w:type="gramStart"/>
    <w:r w:rsidR="007B5A84" w:rsidRPr="00356F58">
      <w:rPr>
        <w:rStyle w:val="a9"/>
        <w:rFonts w:ascii="Calibri Light" w:eastAsia="Times New Roman" w:hAnsi="Calibri Light" w:cs="Times New Roman"/>
        <w:color w:val="808080" w:themeColor="background1" w:themeShade="80"/>
        <w:spacing w:val="-10"/>
        <w:sz w:val="28"/>
        <w:szCs w:val="28"/>
      </w:rPr>
      <w:t>.р</w:t>
    </w:r>
    <w:proofErr w:type="gramEnd"/>
    <w:r w:rsidR="007B5A84" w:rsidRPr="00356F58">
      <w:rPr>
        <w:rStyle w:val="a9"/>
        <w:rFonts w:ascii="Calibri Light" w:eastAsia="Times New Roman" w:hAnsi="Calibri Light" w:cs="Times New Roman"/>
        <w:color w:val="808080" w:themeColor="background1" w:themeShade="80"/>
        <w:spacing w:val="-10"/>
        <w:sz w:val="28"/>
        <w:szCs w:val="28"/>
      </w:rPr>
      <w:t>у</w:t>
    </w:r>
  </w:p>
  <w:p w:rsidR="0021414D" w:rsidRPr="0021414D" w:rsidRDefault="007B5A84" w:rsidP="007B5A84">
    <w:pPr>
      <w:spacing w:after="0" w:line="240" w:lineRule="auto"/>
      <w:contextualSpacing/>
      <w:rPr>
        <w:rFonts w:ascii="Calibri Light" w:eastAsia="Times New Roman" w:hAnsi="Calibri Light" w:cs="Times New Roman"/>
        <w:color w:val="808080" w:themeColor="background1" w:themeShade="80"/>
        <w:spacing w:val="-10"/>
        <w:kern w:val="28"/>
        <w:sz w:val="28"/>
        <w:szCs w:val="28"/>
        <w:lang w:eastAsia="ru-RU"/>
      </w:rPr>
    </w:pPr>
    <w:r w:rsidRPr="00356F58">
      <w:rPr>
        <w:rFonts w:ascii="Cambria" w:eastAsia="Times New Roman" w:hAnsi="Cambria" w:cs="Times New Roman"/>
        <w:color w:val="808080" w:themeColor="background1" w:themeShade="80"/>
        <w:spacing w:val="-10"/>
        <w:kern w:val="28"/>
        <w:sz w:val="28"/>
        <w:szCs w:val="28"/>
      </w:rPr>
      <w:fldChar w:fldCharType="end"/>
    </w:r>
  </w:p>
  <w:p w:rsidR="0021414D" w:rsidRDefault="002141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0C" w:rsidRDefault="00452D0C" w:rsidP="0021414D">
      <w:pPr>
        <w:spacing w:after="0" w:line="240" w:lineRule="auto"/>
      </w:pPr>
      <w:r>
        <w:separator/>
      </w:r>
    </w:p>
  </w:footnote>
  <w:footnote w:type="continuationSeparator" w:id="0">
    <w:p w:rsidR="00452D0C" w:rsidRDefault="00452D0C" w:rsidP="00214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4D"/>
    <w:rsid w:val="0021414D"/>
    <w:rsid w:val="00356F58"/>
    <w:rsid w:val="00452D0C"/>
    <w:rsid w:val="007B5A84"/>
    <w:rsid w:val="00B54B27"/>
    <w:rsid w:val="00D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4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4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41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4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4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41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1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14D"/>
  </w:style>
  <w:style w:type="paragraph" w:styleId="a5">
    <w:name w:val="footer"/>
    <w:basedOn w:val="a"/>
    <w:link w:val="a6"/>
    <w:uiPriority w:val="99"/>
    <w:unhideWhenUsed/>
    <w:rsid w:val="0021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14D"/>
  </w:style>
  <w:style w:type="paragraph" w:styleId="a7">
    <w:name w:val="Title"/>
    <w:basedOn w:val="a"/>
    <w:next w:val="a"/>
    <w:link w:val="a8"/>
    <w:uiPriority w:val="10"/>
    <w:qFormat/>
    <w:rsid w:val="007B5A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5A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7B5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4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4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41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4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4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41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1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14D"/>
  </w:style>
  <w:style w:type="paragraph" w:styleId="a5">
    <w:name w:val="footer"/>
    <w:basedOn w:val="a"/>
    <w:link w:val="a6"/>
    <w:uiPriority w:val="99"/>
    <w:unhideWhenUsed/>
    <w:rsid w:val="0021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14D"/>
  </w:style>
  <w:style w:type="paragraph" w:styleId="a7">
    <w:name w:val="Title"/>
    <w:basedOn w:val="a"/>
    <w:next w:val="a"/>
    <w:link w:val="a8"/>
    <w:uiPriority w:val="10"/>
    <w:qFormat/>
    <w:rsid w:val="007B5A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5A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7B5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delo.ru/art/384111-qqq-16-m12-29-12-2016-chem-otlichaetsya-nepolnoe-rabochee-vremya-ot-nepolnogo-rabochego-dn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hgalteria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delo.ru/art/385483-prostoy-po-vine-rabotodatelya-i-pravila-ego-oforml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delo.ru/art/384936-uvolnenie-pri-likvidatsii-organizatsii-17-m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2021-03-11T10:55:00Z</dcterms:created>
  <dcterms:modified xsi:type="dcterms:W3CDTF">2021-03-11T12:26:00Z</dcterms:modified>
</cp:coreProperties>
</file>